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FA" w:rsidRDefault="00D21C62" w:rsidP="00B324A5">
      <w:pPr>
        <w:spacing w:beforeLines="100" w:before="240" w:afterLines="100" w:after="240" w:line="30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202</w:t>
      </w:r>
      <w:r w:rsidR="00166550">
        <w:rPr>
          <w:rFonts w:eastAsia="黑体"/>
          <w:b/>
          <w:bCs/>
          <w:sz w:val="28"/>
          <w:szCs w:val="28"/>
        </w:rPr>
        <w:t>5</w:t>
      </w:r>
      <w:r>
        <w:rPr>
          <w:rFonts w:eastAsia="黑体"/>
          <w:b/>
          <w:bCs/>
          <w:sz w:val="28"/>
          <w:szCs w:val="28"/>
        </w:rPr>
        <w:t>年硕士研究生入学考试</w:t>
      </w:r>
    </w:p>
    <w:p w:rsidR="008E482A" w:rsidRDefault="00D21C62" w:rsidP="00B324A5">
      <w:pPr>
        <w:spacing w:beforeLines="100" w:before="240" w:afterLines="100" w:after="240" w:line="30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《食品生物与化学》</w:t>
      </w:r>
      <w:r w:rsidR="002B63AE">
        <w:rPr>
          <w:rFonts w:eastAsia="黑体" w:hint="eastAsia"/>
          <w:b/>
          <w:bCs/>
          <w:sz w:val="28"/>
          <w:szCs w:val="28"/>
        </w:rPr>
        <w:t>（</w:t>
      </w:r>
      <w:r w:rsidR="002B63AE">
        <w:rPr>
          <w:rFonts w:eastAsia="黑体" w:hint="eastAsia"/>
          <w:b/>
          <w:bCs/>
          <w:sz w:val="28"/>
          <w:szCs w:val="28"/>
        </w:rPr>
        <w:t>8</w:t>
      </w:r>
      <w:r w:rsidR="002B63AE">
        <w:rPr>
          <w:rFonts w:eastAsia="黑体"/>
          <w:b/>
          <w:bCs/>
          <w:sz w:val="28"/>
          <w:szCs w:val="28"/>
        </w:rPr>
        <w:t>51</w:t>
      </w:r>
      <w:r w:rsidR="002B63AE">
        <w:rPr>
          <w:rFonts w:eastAsia="黑体" w:hint="eastAsia"/>
          <w:b/>
          <w:bCs/>
          <w:sz w:val="28"/>
          <w:szCs w:val="28"/>
        </w:rPr>
        <w:t>）</w:t>
      </w:r>
      <w:r>
        <w:rPr>
          <w:rFonts w:eastAsia="黑体"/>
          <w:b/>
          <w:bCs/>
          <w:sz w:val="28"/>
          <w:szCs w:val="28"/>
        </w:rPr>
        <w:t>考试大纲</w:t>
      </w:r>
    </w:p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一、基本要求：</w:t>
      </w:r>
    </w:p>
    <w:p w:rsidR="008E482A" w:rsidRDefault="00D21C62">
      <w:pPr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sz w:val="21"/>
          <w:szCs w:val="21"/>
        </w:rPr>
        <w:t>《食品微生物学》和《食品化学》是食品科学与工程等专业重要的专业基础课。硕士研究生入学考试之《食品生物与化学》的重点是测试和考察考生对这两门课程的基础知识、基础理论、基本技能掌握的程度，以及运用所学知识和理论解决相关实际问题的能力。</w:t>
      </w:r>
    </w:p>
    <w:p w:rsidR="008E482A" w:rsidRDefault="008E482A">
      <w:pPr>
        <w:spacing w:line="360" w:lineRule="auto"/>
        <w:ind w:firstLineChars="200" w:firstLine="420"/>
        <w:jc w:val="both"/>
        <w:rPr>
          <w:sz w:val="21"/>
          <w:szCs w:val="21"/>
        </w:rPr>
      </w:pPr>
    </w:p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二、主要内容：</w:t>
      </w:r>
      <w:bookmarkStart w:id="0" w:name="_GoBack"/>
      <w:bookmarkEnd w:id="0"/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食品微生物学基础知识：</w:t>
      </w:r>
      <w:r>
        <w:rPr>
          <w:sz w:val="21"/>
          <w:szCs w:val="21"/>
        </w:rPr>
        <w:t>重点掌握微生物与微生物学的基本概念、微生物命名的方法及常见微生物的学名、微生物的主要特点、微生物的分类、食品微生物学的发展概况等内容。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原核微生物：</w:t>
      </w:r>
      <w:r>
        <w:rPr>
          <w:sz w:val="21"/>
          <w:szCs w:val="21"/>
        </w:rPr>
        <w:t>重点掌握细菌细胞的结构特点、食品中常见的原核微生物及其主要特点等内容。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真核微生物：</w:t>
      </w:r>
      <w:r>
        <w:rPr>
          <w:sz w:val="21"/>
          <w:szCs w:val="21"/>
        </w:rPr>
        <w:t>重点掌握真核细胞的结构和特点、与食品密切相关的真核微生物及其特点等内容。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微生物的营养与代谢：</w:t>
      </w:r>
      <w:r>
        <w:rPr>
          <w:sz w:val="21"/>
          <w:szCs w:val="21"/>
        </w:rPr>
        <w:t>重点掌握微生物生长发育所需的营养物质、微生物对营养物质的吸收方式、培养基的主要类型、微生物的主要代谢类型等内容。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微生物的生长与环境：</w:t>
      </w:r>
      <w:r>
        <w:rPr>
          <w:sz w:val="21"/>
          <w:szCs w:val="21"/>
        </w:rPr>
        <w:t>重点掌握微生物的生长繁殖的特点、影响微生物生长的主要因素、微生物的培养方式、控制食品中微生物的主要方法等内容。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微生物的遗传和育种：</w:t>
      </w:r>
      <w:r>
        <w:rPr>
          <w:sz w:val="21"/>
          <w:szCs w:val="21"/>
        </w:rPr>
        <w:t>重点掌握微生物遗传的物质基础和育种主要的方法、微生物菌种的主要保藏方法等内容。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食品的微生物污染及腐败变质：</w:t>
      </w:r>
      <w:r>
        <w:rPr>
          <w:sz w:val="21"/>
          <w:szCs w:val="21"/>
        </w:rPr>
        <w:t>重点掌握引起食品微生物污染及腐败变质的主要知识，包括污染食品的微生物来源、途径，食品的腐败变质及危害性、食品的微生物污染及腐败变质的控制等内容。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微生物在食品制造中的应用：</w:t>
      </w:r>
      <w:r>
        <w:rPr>
          <w:sz w:val="21"/>
          <w:szCs w:val="21"/>
        </w:rPr>
        <w:t>重点掌握主要细菌、酵母、霉菌在食品制造中的应用的基本原理等内容。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食品微生物学实验技能：</w:t>
      </w:r>
      <w:r>
        <w:rPr>
          <w:sz w:val="21"/>
          <w:szCs w:val="21"/>
        </w:rPr>
        <w:t>重点掌握食品微生物学主要实验的基本原理等内容。</w:t>
      </w:r>
    </w:p>
    <w:p w:rsidR="008E482A" w:rsidRDefault="00D21C62">
      <w:pPr>
        <w:widowControl w:val="0"/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食品化学基础知识：</w:t>
      </w:r>
      <w:r>
        <w:rPr>
          <w:sz w:val="21"/>
          <w:szCs w:val="21"/>
        </w:rPr>
        <w:t>重点掌握食品化学的基本概念、研究内容、研究方法及其与其它学科的联系，能够应用食品化学知识分析食品加工、贮藏及消费中遇到的问题，找出可能的原因及解决方案。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水分：</w:t>
      </w:r>
      <w:r>
        <w:rPr>
          <w:sz w:val="21"/>
          <w:szCs w:val="21"/>
        </w:rPr>
        <w:t>重点掌握食品中水分含量与水分活度的含义及区别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食品中水的类型及水与溶质相互作用、水分活度与食品稳定性、水与食品品质和加工稳定性的关系等内容。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碳水化合物：</w:t>
      </w:r>
      <w:r>
        <w:rPr>
          <w:sz w:val="21"/>
          <w:szCs w:val="21"/>
        </w:rPr>
        <w:t>重点掌握食品中糖的结构和物化性质、美拉德反应和焦糖化反应、食品中典型多糖的性质功能及应用等内容。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蛋白质：</w:t>
      </w:r>
      <w:r>
        <w:rPr>
          <w:sz w:val="21"/>
          <w:szCs w:val="21"/>
        </w:rPr>
        <w:t>重点掌握食品中氨基酸和蛋白质的物理化学性质、蛋白质变性的原理以及影响因素、蛋白质在食品中的功能性质、典型的食物蛋白等内容。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脂类：</w:t>
      </w:r>
      <w:r>
        <w:rPr>
          <w:sz w:val="21"/>
          <w:szCs w:val="21"/>
        </w:rPr>
        <w:t>重点掌握食品中脂肪的分类及结构（特别是天然脂肪酸和三酰基甘油的结构和组成）、常见食用油脂的组成特性、油脂的物理性质、油脂的氧化及乳化、油脂品质指标的测定原理及方法等内容。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酶：</w:t>
      </w:r>
      <w:r>
        <w:rPr>
          <w:sz w:val="21"/>
          <w:szCs w:val="21"/>
        </w:rPr>
        <w:t>重点掌握影响酶活力的因素、酶促褐变、酶的固定化、食品加工中酶的应用、</w:t>
      </w:r>
      <w:proofErr w:type="gramStart"/>
      <w:r>
        <w:rPr>
          <w:sz w:val="21"/>
          <w:szCs w:val="21"/>
        </w:rPr>
        <w:t>酶活的</w:t>
      </w:r>
      <w:proofErr w:type="gramEnd"/>
      <w:r>
        <w:rPr>
          <w:sz w:val="21"/>
          <w:szCs w:val="21"/>
        </w:rPr>
        <w:t>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维生素与矿物质：</w:t>
      </w:r>
      <w:r>
        <w:rPr>
          <w:sz w:val="21"/>
          <w:szCs w:val="21"/>
        </w:rPr>
        <w:t>重点掌握食品中的维生素、食品中的矿物质、食品加工中维生素及矿物质的变化等内容。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色素：</w:t>
      </w:r>
      <w:r>
        <w:rPr>
          <w:sz w:val="21"/>
          <w:szCs w:val="21"/>
        </w:rPr>
        <w:t>重点</w:t>
      </w:r>
      <w:proofErr w:type="gramStart"/>
      <w:r>
        <w:rPr>
          <w:sz w:val="21"/>
          <w:szCs w:val="21"/>
        </w:rPr>
        <w:t>掌握四</w:t>
      </w:r>
      <w:proofErr w:type="gramEnd"/>
      <w:r>
        <w:rPr>
          <w:sz w:val="21"/>
          <w:szCs w:val="21"/>
        </w:rPr>
        <w:t>吡咯色素、类胡萝卜素、多酚类色素、其它天然食用色素、食品中合成色素的种类和特点等内容。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风味：</w:t>
      </w:r>
      <w:r>
        <w:rPr>
          <w:sz w:val="21"/>
          <w:szCs w:val="21"/>
        </w:rPr>
        <w:t>重点掌握食品风味及风味物质的特点、食品中的香气物质、食品中香气物质形成的途径、食品的基本味感及味感物质等内容。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添加剂：</w:t>
      </w:r>
      <w:r>
        <w:rPr>
          <w:sz w:val="21"/>
          <w:szCs w:val="21"/>
        </w:rPr>
        <w:t>重点掌握食品防腐剂（抗微生物剂）、食品甜味剂、食品乳化剂、食品抗氧化剂</w:t>
      </w:r>
      <w:r w:rsidR="00974001"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食品添加剂的应用等内容。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食品化学实验技能：</w:t>
      </w:r>
      <w:r>
        <w:rPr>
          <w:sz w:val="21"/>
          <w:szCs w:val="21"/>
        </w:rPr>
        <w:t>重点掌握食品化学主要实验的基本原理等内容。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综合应用</w:t>
      </w:r>
      <w:r>
        <w:rPr>
          <w:sz w:val="21"/>
          <w:szCs w:val="21"/>
        </w:rPr>
        <w:t>食品微生物学和食品化学的知识和理论，掌握微生物和化学在食品安全</w:t>
      </w:r>
      <w:r>
        <w:rPr>
          <w:rFonts w:hint="eastAsia"/>
          <w:sz w:val="21"/>
          <w:szCs w:val="21"/>
        </w:rPr>
        <w:t>、食品风味</w:t>
      </w:r>
      <w:r w:rsidR="00517915">
        <w:rPr>
          <w:rFonts w:hint="eastAsia"/>
          <w:sz w:val="21"/>
          <w:szCs w:val="21"/>
        </w:rPr>
        <w:t>、食品加工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食品营养中的重要性。</w:t>
      </w:r>
    </w:p>
    <w:p w:rsidR="008E482A" w:rsidRDefault="00D21C6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E482A" w:rsidRDefault="00D21C62">
      <w:pPr>
        <w:spacing w:line="360" w:lineRule="auto"/>
        <w:rPr>
          <w:rFonts w:eastAsia="楷体"/>
          <w:sz w:val="21"/>
          <w:szCs w:val="21"/>
        </w:rPr>
      </w:pPr>
      <w:r>
        <w:rPr>
          <w:rFonts w:eastAsia="楷体"/>
          <w:b/>
          <w:bCs/>
          <w:sz w:val="21"/>
          <w:szCs w:val="21"/>
        </w:rPr>
        <w:lastRenderedPageBreak/>
        <w:t>参考书：</w:t>
      </w:r>
    </w:p>
    <w:p w:rsidR="008E482A" w:rsidRDefault="00D21C62">
      <w:pPr>
        <w:numPr>
          <w:ilvl w:val="0"/>
          <w:numId w:val="2"/>
        </w:numPr>
        <w:spacing w:line="360" w:lineRule="auto"/>
        <w:ind w:firstLineChars="200" w:firstLine="420"/>
        <w:rPr>
          <w:rFonts w:eastAsiaTheme="minorEastAsia"/>
          <w:sz w:val="21"/>
          <w:szCs w:val="21"/>
        </w:rPr>
      </w:pPr>
      <w:r>
        <w:rPr>
          <w:sz w:val="21"/>
          <w:szCs w:val="21"/>
        </w:rPr>
        <w:t>《食品微生物学》（第二版），郑晓冬（主编）、周文文（副主编）</w:t>
      </w:r>
      <w:r w:rsidR="00C15135">
        <w:rPr>
          <w:rFonts w:hint="eastAsia"/>
          <w:sz w:val="21"/>
          <w:szCs w:val="21"/>
        </w:rPr>
        <w:t>、</w:t>
      </w:r>
      <w:r w:rsidR="00C15135">
        <w:rPr>
          <w:sz w:val="21"/>
          <w:szCs w:val="21"/>
        </w:rPr>
        <w:t>刘书亮（副主编）</w:t>
      </w:r>
      <w:r>
        <w:rPr>
          <w:sz w:val="21"/>
          <w:szCs w:val="21"/>
        </w:rPr>
        <w:t>等，中国农业出版</w:t>
      </w:r>
      <w:r>
        <w:rPr>
          <w:rFonts w:ascii="宋体" w:hAnsi="宋体" w:cs="宋体" w:hint="eastAsia"/>
          <w:sz w:val="21"/>
          <w:szCs w:val="21"/>
        </w:rPr>
        <w:t>社，普通高等教育农业农村部“十三五”规划教</w:t>
      </w:r>
      <w:r>
        <w:rPr>
          <w:rFonts w:eastAsiaTheme="minorEastAsia"/>
          <w:sz w:val="21"/>
          <w:szCs w:val="21"/>
        </w:rPr>
        <w:t>材，</w:t>
      </w:r>
      <w:r>
        <w:rPr>
          <w:rFonts w:eastAsiaTheme="minorEastAsia"/>
          <w:sz w:val="21"/>
          <w:szCs w:val="21"/>
        </w:rPr>
        <w:t>2020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4</w:t>
      </w:r>
      <w:r>
        <w:rPr>
          <w:rFonts w:eastAsiaTheme="minorEastAsia"/>
          <w:sz w:val="21"/>
          <w:szCs w:val="21"/>
        </w:rPr>
        <w:t>月。</w:t>
      </w:r>
    </w:p>
    <w:p w:rsidR="008E482A" w:rsidRPr="00D21C62" w:rsidRDefault="00D21C62" w:rsidP="00D21C62">
      <w:pPr>
        <w:numPr>
          <w:ilvl w:val="0"/>
          <w:numId w:val="2"/>
        </w:numPr>
        <w:spacing w:line="360" w:lineRule="auto"/>
        <w:ind w:firstLineChars="200" w:firstLine="420"/>
        <w:rPr>
          <w:sz w:val="21"/>
          <w:szCs w:val="21"/>
        </w:rPr>
      </w:pPr>
      <w:r w:rsidRPr="00D21C62">
        <w:rPr>
          <w:sz w:val="21"/>
          <w:szCs w:val="21"/>
        </w:rPr>
        <w:t>《食品化学》（第二版），冯凤琴（主编）、张希（副主编）、倪莉（副主编）等，化学工业出版社，普</w:t>
      </w:r>
      <w:r w:rsidRPr="00D21C62">
        <w:rPr>
          <w:rFonts w:hint="eastAsia"/>
          <w:sz w:val="21"/>
          <w:szCs w:val="21"/>
        </w:rPr>
        <w:t>通高等教育“十三五”规划教</w:t>
      </w:r>
      <w:r w:rsidRPr="00D21C62">
        <w:rPr>
          <w:sz w:val="21"/>
          <w:szCs w:val="21"/>
        </w:rPr>
        <w:t>材，</w:t>
      </w:r>
      <w:r w:rsidRPr="00D21C62">
        <w:rPr>
          <w:sz w:val="21"/>
          <w:szCs w:val="21"/>
        </w:rPr>
        <w:t>2020</w:t>
      </w:r>
      <w:r w:rsidRPr="00D21C62">
        <w:rPr>
          <w:sz w:val="21"/>
          <w:szCs w:val="21"/>
        </w:rPr>
        <w:t>年</w:t>
      </w:r>
      <w:r w:rsidRPr="00D21C62">
        <w:rPr>
          <w:sz w:val="21"/>
          <w:szCs w:val="21"/>
        </w:rPr>
        <w:t>7</w:t>
      </w:r>
      <w:r w:rsidRPr="00D21C62">
        <w:rPr>
          <w:sz w:val="21"/>
          <w:szCs w:val="21"/>
        </w:rPr>
        <w:t>月。</w:t>
      </w:r>
    </w:p>
    <w:sectPr w:rsidR="008E482A" w:rsidRPr="00D21C62" w:rsidSect="00347CF9">
      <w:pgSz w:w="10433" w:h="14742"/>
      <w:pgMar w:top="1134" w:right="1304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783" w:rsidRDefault="00A10783" w:rsidP="00DC194D">
      <w:r>
        <w:separator/>
      </w:r>
    </w:p>
  </w:endnote>
  <w:endnote w:type="continuationSeparator" w:id="0">
    <w:p w:rsidR="00A10783" w:rsidRDefault="00A10783" w:rsidP="00DC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783" w:rsidRDefault="00A10783" w:rsidP="00DC194D">
      <w:r>
        <w:separator/>
      </w:r>
    </w:p>
  </w:footnote>
  <w:footnote w:type="continuationSeparator" w:id="0">
    <w:p w:rsidR="00A10783" w:rsidRDefault="00A10783" w:rsidP="00DC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F437BB"/>
    <w:multiLevelType w:val="singleLevel"/>
    <w:tmpl w:val="91F437B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5EE6342"/>
    <w:multiLevelType w:val="singleLevel"/>
    <w:tmpl w:val="F5EE63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4F6C99"/>
    <w:rsid w:val="00052E81"/>
    <w:rsid w:val="00166550"/>
    <w:rsid w:val="001B287C"/>
    <w:rsid w:val="001C48AA"/>
    <w:rsid w:val="002B63AE"/>
    <w:rsid w:val="00347CF9"/>
    <w:rsid w:val="00354083"/>
    <w:rsid w:val="003E158E"/>
    <w:rsid w:val="0048654C"/>
    <w:rsid w:val="00517915"/>
    <w:rsid w:val="00610540"/>
    <w:rsid w:val="006577A0"/>
    <w:rsid w:val="00673945"/>
    <w:rsid w:val="007B2FA3"/>
    <w:rsid w:val="00825E40"/>
    <w:rsid w:val="008E482A"/>
    <w:rsid w:val="009036E0"/>
    <w:rsid w:val="00917AB6"/>
    <w:rsid w:val="00974001"/>
    <w:rsid w:val="009F2A79"/>
    <w:rsid w:val="00A10783"/>
    <w:rsid w:val="00A31DC2"/>
    <w:rsid w:val="00B324A5"/>
    <w:rsid w:val="00B32BF5"/>
    <w:rsid w:val="00C15135"/>
    <w:rsid w:val="00D012F5"/>
    <w:rsid w:val="00D042EE"/>
    <w:rsid w:val="00D21C62"/>
    <w:rsid w:val="00DC194D"/>
    <w:rsid w:val="00DF7D2A"/>
    <w:rsid w:val="00F41444"/>
    <w:rsid w:val="00F724FA"/>
    <w:rsid w:val="00F80987"/>
    <w:rsid w:val="00F8498F"/>
    <w:rsid w:val="00FF4B62"/>
    <w:rsid w:val="02A35CD1"/>
    <w:rsid w:val="03073808"/>
    <w:rsid w:val="03C808E5"/>
    <w:rsid w:val="07385238"/>
    <w:rsid w:val="093474C1"/>
    <w:rsid w:val="0AD20C39"/>
    <w:rsid w:val="0D190EC1"/>
    <w:rsid w:val="0F845E7B"/>
    <w:rsid w:val="111A69F9"/>
    <w:rsid w:val="130B0338"/>
    <w:rsid w:val="149A5260"/>
    <w:rsid w:val="16922FEE"/>
    <w:rsid w:val="172616A8"/>
    <w:rsid w:val="1781147F"/>
    <w:rsid w:val="180A7AD2"/>
    <w:rsid w:val="19044119"/>
    <w:rsid w:val="19E562D9"/>
    <w:rsid w:val="1B176B2F"/>
    <w:rsid w:val="1DA260E2"/>
    <w:rsid w:val="1DF775C7"/>
    <w:rsid w:val="21734A65"/>
    <w:rsid w:val="232C0177"/>
    <w:rsid w:val="232C2913"/>
    <w:rsid w:val="23932513"/>
    <w:rsid w:val="24E32F31"/>
    <w:rsid w:val="25A25E44"/>
    <w:rsid w:val="26D7408F"/>
    <w:rsid w:val="2A42721F"/>
    <w:rsid w:val="2BF862C4"/>
    <w:rsid w:val="2C7C30B9"/>
    <w:rsid w:val="2D4F6C99"/>
    <w:rsid w:val="2F8A4861"/>
    <w:rsid w:val="302E1570"/>
    <w:rsid w:val="309D0BFA"/>
    <w:rsid w:val="310A13CD"/>
    <w:rsid w:val="32313AA3"/>
    <w:rsid w:val="37653A84"/>
    <w:rsid w:val="37B21236"/>
    <w:rsid w:val="384E7931"/>
    <w:rsid w:val="38BF476F"/>
    <w:rsid w:val="39951C87"/>
    <w:rsid w:val="3AA739E6"/>
    <w:rsid w:val="3B505BAF"/>
    <w:rsid w:val="3D4A0C27"/>
    <w:rsid w:val="3EA7096C"/>
    <w:rsid w:val="3EBF5FF7"/>
    <w:rsid w:val="4090449A"/>
    <w:rsid w:val="40EA2DFA"/>
    <w:rsid w:val="41155F52"/>
    <w:rsid w:val="41E66746"/>
    <w:rsid w:val="433833BD"/>
    <w:rsid w:val="435B16E0"/>
    <w:rsid w:val="43D60C08"/>
    <w:rsid w:val="463A4AFB"/>
    <w:rsid w:val="464E36CA"/>
    <w:rsid w:val="479C2712"/>
    <w:rsid w:val="4DBD23C3"/>
    <w:rsid w:val="4E1E5D17"/>
    <w:rsid w:val="4FC5163A"/>
    <w:rsid w:val="532A4A54"/>
    <w:rsid w:val="533350D0"/>
    <w:rsid w:val="53420C7B"/>
    <w:rsid w:val="5E121BF9"/>
    <w:rsid w:val="5E614899"/>
    <w:rsid w:val="621C6E4E"/>
    <w:rsid w:val="629737C0"/>
    <w:rsid w:val="63913DA8"/>
    <w:rsid w:val="645B7F94"/>
    <w:rsid w:val="68084483"/>
    <w:rsid w:val="68242023"/>
    <w:rsid w:val="69F23BEA"/>
    <w:rsid w:val="6CE34352"/>
    <w:rsid w:val="70476F42"/>
    <w:rsid w:val="704C1982"/>
    <w:rsid w:val="707B4674"/>
    <w:rsid w:val="71313B5C"/>
    <w:rsid w:val="72F175C2"/>
    <w:rsid w:val="73316C46"/>
    <w:rsid w:val="78BF2154"/>
    <w:rsid w:val="7BA7146B"/>
    <w:rsid w:val="7D0157DF"/>
    <w:rsid w:val="7DA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43F66"/>
  <w15:docId w15:val="{266466F9-EE85-4FCC-AE35-A96AC58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7C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F9"/>
    <w:pPr>
      <w:spacing w:before="75" w:after="75"/>
    </w:pPr>
    <w:rPr>
      <w:rFonts w:cs="宋体"/>
      <w:sz w:val="24"/>
      <w:szCs w:val="24"/>
    </w:rPr>
  </w:style>
  <w:style w:type="paragraph" w:styleId="a4">
    <w:name w:val="header"/>
    <w:basedOn w:val="a"/>
    <w:link w:val="a5"/>
    <w:rsid w:val="00DC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C194D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rsid w:val="00DC19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C194D"/>
    <w:rPr>
      <w:rFonts w:ascii="Times New Roman" w:hAnsi="Times New Roman"/>
      <w:sz w:val="18"/>
      <w:szCs w:val="18"/>
    </w:rPr>
  </w:style>
  <w:style w:type="paragraph" w:styleId="a8">
    <w:name w:val="Balloon Text"/>
    <w:basedOn w:val="a"/>
    <w:link w:val="a9"/>
    <w:rsid w:val="00B324A5"/>
    <w:rPr>
      <w:sz w:val="18"/>
      <w:szCs w:val="18"/>
    </w:rPr>
  </w:style>
  <w:style w:type="character" w:customStyle="1" w:styleId="a9">
    <w:name w:val="批注框文本 字符"/>
    <w:basedOn w:val="a0"/>
    <w:link w:val="a8"/>
    <w:rsid w:val="00B324A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悦</dc:creator>
  <cp:lastModifiedBy>程萌</cp:lastModifiedBy>
  <cp:revision>5</cp:revision>
  <dcterms:created xsi:type="dcterms:W3CDTF">2023-09-26T05:09:00Z</dcterms:created>
  <dcterms:modified xsi:type="dcterms:W3CDTF">2024-09-27T09:39:00Z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